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74691" w14:textId="77777777" w:rsidR="003A3BCC" w:rsidRDefault="003A3BCC" w:rsidP="0033607B">
      <w:pPr>
        <w:widowControl/>
        <w:autoSpaceDE/>
        <w:autoSpaceDN/>
        <w:adjustRightInd/>
        <w:spacing w:line="276" w:lineRule="auto"/>
        <w:ind w:left="2832" w:firstLine="708"/>
        <w:rPr>
          <w:rFonts w:ascii="Tahoma" w:eastAsia="Times New Roman" w:hAnsi="Tahoma" w:cs="Tahoma"/>
          <w:b/>
          <w:szCs w:val="22"/>
        </w:rPr>
      </w:pPr>
      <w:r w:rsidRPr="003A3BCC">
        <w:rPr>
          <w:rFonts w:ascii="Tahoma" w:eastAsia="Times New Roman" w:hAnsi="Tahoma" w:cs="Tahoma"/>
          <w:b/>
          <w:szCs w:val="22"/>
        </w:rPr>
        <w:t>ANEXO II</w:t>
      </w:r>
      <w:bookmarkStart w:id="0" w:name="_GoBack"/>
      <w:bookmarkEnd w:id="0"/>
    </w:p>
    <w:p w14:paraId="649AD546" w14:textId="77777777" w:rsidR="0033607B" w:rsidRDefault="0033607B" w:rsidP="0033607B">
      <w:pPr>
        <w:widowControl/>
        <w:autoSpaceDE/>
        <w:autoSpaceDN/>
        <w:adjustRightInd/>
        <w:spacing w:line="276" w:lineRule="auto"/>
        <w:ind w:left="2832" w:firstLine="708"/>
        <w:rPr>
          <w:rFonts w:ascii="Tahoma" w:eastAsia="Times New Roman" w:hAnsi="Tahoma" w:cs="Tahoma"/>
          <w:b/>
          <w:szCs w:val="22"/>
        </w:rPr>
      </w:pPr>
    </w:p>
    <w:p w14:paraId="068EC032" w14:textId="5425479E" w:rsidR="0033607B" w:rsidRPr="008E01E0" w:rsidRDefault="0033607B" w:rsidP="0033607B">
      <w:pPr>
        <w:widowControl/>
        <w:autoSpaceDE/>
        <w:autoSpaceDN/>
        <w:adjustRightInd/>
        <w:spacing w:line="276" w:lineRule="auto"/>
        <w:rPr>
          <w:rFonts w:eastAsia="Times New Roman"/>
          <w:sz w:val="16"/>
          <w:szCs w:val="16"/>
        </w:rPr>
      </w:pPr>
      <w:r>
        <w:rPr>
          <w:rFonts w:ascii="Tahoma" w:eastAsia="Times New Roman" w:hAnsi="Tahoma" w:cs="Tahoma"/>
          <w:b/>
          <w:szCs w:val="22"/>
        </w:rPr>
        <w:t xml:space="preserve">                                          MEMORIA </w:t>
      </w:r>
      <w:r w:rsidRPr="00F97F50">
        <w:rPr>
          <w:rFonts w:ascii="Tahoma" w:eastAsia="Times New Roman" w:hAnsi="Tahoma" w:cs="Tahoma"/>
          <w:b/>
          <w:szCs w:val="22"/>
        </w:rPr>
        <w:t>TÉCNICA (Decreto XX)</w:t>
      </w:r>
    </w:p>
    <w:p w14:paraId="1F671FAD" w14:textId="77777777" w:rsidR="0033607B" w:rsidRDefault="0033607B" w:rsidP="0033607B">
      <w:pPr>
        <w:widowControl/>
        <w:autoSpaceDE/>
        <w:autoSpaceDN/>
        <w:adjustRightInd/>
        <w:spacing w:line="276" w:lineRule="auto"/>
        <w:rPr>
          <w:rFonts w:eastAsia="Times New Roman"/>
          <w:sz w:val="16"/>
          <w:szCs w:val="16"/>
        </w:rPr>
      </w:pPr>
    </w:p>
    <w:p w14:paraId="5236FCCC" w14:textId="77777777" w:rsidR="0033607B" w:rsidRDefault="0033607B" w:rsidP="0033607B">
      <w:pPr>
        <w:widowControl/>
        <w:autoSpaceDE/>
        <w:autoSpaceDN/>
        <w:adjustRightInd/>
        <w:spacing w:line="276" w:lineRule="auto"/>
        <w:rPr>
          <w:rFonts w:eastAsia="Times New Roman"/>
          <w:sz w:val="16"/>
          <w:szCs w:val="16"/>
        </w:rPr>
      </w:pPr>
    </w:p>
    <w:p w14:paraId="042DC4EF" w14:textId="7AB1C275" w:rsidR="003A3BCC" w:rsidRPr="0033607B" w:rsidRDefault="0033607B" w:rsidP="0033607B">
      <w:pPr>
        <w:widowControl/>
        <w:numPr>
          <w:ilvl w:val="0"/>
          <w:numId w:val="2"/>
        </w:numPr>
        <w:spacing w:before="120" w:after="120" w:line="280" w:lineRule="exact"/>
        <w:ind w:right="-6"/>
        <w:jc w:val="both"/>
        <w:rPr>
          <w:rFonts w:ascii="Tahoma" w:eastAsia="Times New Roman" w:hAnsi="Tahoma" w:cs="Tahoma"/>
          <w:b/>
          <w:color w:val="000000"/>
          <w:szCs w:val="22"/>
        </w:rPr>
      </w:pPr>
      <w:r>
        <w:rPr>
          <w:rFonts w:ascii="Tahoma" w:eastAsia="Times New Roman" w:hAnsi="Tahoma" w:cs="Tahoma"/>
          <w:b/>
          <w:color w:val="000000"/>
          <w:szCs w:val="22"/>
        </w:rPr>
        <w:t>DATOS DEL AYUNTAMIENTO.</w:t>
      </w:r>
    </w:p>
    <w:p w14:paraId="6AE8B7A0" w14:textId="77777777" w:rsidR="003A3BCC" w:rsidRPr="003A3BCC" w:rsidRDefault="003A3BCC" w:rsidP="003A3BCC">
      <w:pPr>
        <w:widowControl/>
        <w:spacing w:line="240" w:lineRule="atLeast"/>
        <w:ind w:left="142" w:right="-6"/>
        <w:jc w:val="both"/>
        <w:rPr>
          <w:rFonts w:ascii="Tahoma" w:eastAsia="Times New Roman" w:hAnsi="Tahoma" w:cs="Tahoma"/>
          <w:color w:val="000000"/>
          <w:szCs w:val="22"/>
        </w:rPr>
      </w:pPr>
      <w:r w:rsidRPr="003A3BCC">
        <w:rPr>
          <w:rFonts w:ascii="Tahoma" w:eastAsia="Times New Roman" w:hAnsi="Tahoma" w:cs="Tahoma"/>
          <w:color w:val="000000"/>
          <w:szCs w:val="22"/>
        </w:rPr>
        <w:t>AYUNTAMIENTO DE:</w:t>
      </w:r>
    </w:p>
    <w:p w14:paraId="7CD954CE" w14:textId="77777777" w:rsidR="003A3BCC" w:rsidRPr="003A3BCC" w:rsidRDefault="003A3BCC" w:rsidP="003A3BCC">
      <w:pPr>
        <w:widowControl/>
        <w:spacing w:line="240" w:lineRule="atLeast"/>
        <w:ind w:right="-6" w:firstLine="142"/>
        <w:jc w:val="both"/>
        <w:rPr>
          <w:rFonts w:ascii="Tahoma" w:eastAsia="Times New Roman" w:hAnsi="Tahoma" w:cs="Tahoma"/>
          <w:color w:val="000000"/>
          <w:szCs w:val="22"/>
        </w:rPr>
      </w:pPr>
      <w:r w:rsidRPr="003A3BCC">
        <w:rPr>
          <w:rFonts w:ascii="Tahoma" w:eastAsia="Times New Roman" w:hAnsi="Tahoma" w:cs="Tahoma"/>
          <w:color w:val="000000"/>
          <w:szCs w:val="22"/>
        </w:rPr>
        <w:t>PERSONA DE CONTACTO:</w:t>
      </w:r>
    </w:p>
    <w:p w14:paraId="38976164" w14:textId="77777777" w:rsidR="003A3BCC" w:rsidRPr="003A3BCC" w:rsidRDefault="003A3BCC" w:rsidP="003A3BCC">
      <w:pPr>
        <w:widowControl/>
        <w:spacing w:line="240" w:lineRule="atLeast"/>
        <w:ind w:right="-6" w:firstLine="142"/>
        <w:jc w:val="both"/>
        <w:rPr>
          <w:rFonts w:ascii="Tahoma" w:eastAsia="Times New Roman" w:hAnsi="Tahoma" w:cs="Tahoma"/>
          <w:color w:val="000000"/>
          <w:szCs w:val="22"/>
        </w:rPr>
      </w:pPr>
      <w:r w:rsidRPr="003A3BCC">
        <w:rPr>
          <w:rFonts w:ascii="Tahoma" w:eastAsia="Times New Roman" w:hAnsi="Tahoma" w:cs="Tahoma"/>
          <w:color w:val="000000"/>
          <w:szCs w:val="22"/>
        </w:rPr>
        <w:t xml:space="preserve">TELÉFONO: </w:t>
      </w:r>
    </w:p>
    <w:p w14:paraId="22800B3A" w14:textId="77777777" w:rsidR="003A3BCC" w:rsidRPr="003A3BCC" w:rsidRDefault="003A3BCC" w:rsidP="003A3BCC">
      <w:pPr>
        <w:widowControl/>
        <w:spacing w:line="240" w:lineRule="atLeast"/>
        <w:ind w:right="-6" w:firstLine="142"/>
        <w:jc w:val="both"/>
        <w:rPr>
          <w:rFonts w:ascii="Tahoma" w:eastAsia="Times New Roman" w:hAnsi="Tahoma" w:cs="Tahoma"/>
          <w:color w:val="000000"/>
          <w:szCs w:val="22"/>
        </w:rPr>
      </w:pPr>
      <w:r w:rsidRPr="003A3BCC">
        <w:rPr>
          <w:rFonts w:ascii="Tahoma" w:eastAsia="Times New Roman" w:hAnsi="Tahoma" w:cs="Tahoma"/>
          <w:color w:val="000000"/>
          <w:szCs w:val="22"/>
        </w:rPr>
        <w:t>CORREO ELECTRÓNICO:</w:t>
      </w:r>
    </w:p>
    <w:p w14:paraId="253B7801" w14:textId="77777777" w:rsidR="003A3BCC" w:rsidRDefault="003A3BCC" w:rsidP="003A3BCC">
      <w:pPr>
        <w:widowControl/>
        <w:spacing w:line="240" w:lineRule="atLeast"/>
        <w:ind w:right="-6"/>
        <w:jc w:val="both"/>
        <w:rPr>
          <w:rFonts w:ascii="Tahoma" w:eastAsia="Times New Roman" w:hAnsi="Tahoma" w:cs="Tahoma"/>
          <w:color w:val="000000"/>
          <w:szCs w:val="22"/>
        </w:rPr>
      </w:pPr>
    </w:p>
    <w:p w14:paraId="6A757CFF" w14:textId="77777777" w:rsidR="0033607B" w:rsidRPr="003A3BCC" w:rsidRDefault="0033607B" w:rsidP="003A3BCC">
      <w:pPr>
        <w:widowControl/>
        <w:spacing w:line="240" w:lineRule="atLeast"/>
        <w:ind w:right="-6"/>
        <w:jc w:val="both"/>
        <w:rPr>
          <w:rFonts w:ascii="Tahoma" w:eastAsia="Times New Roman" w:hAnsi="Tahoma" w:cs="Tahoma"/>
          <w:color w:val="000000"/>
          <w:szCs w:val="22"/>
        </w:rPr>
      </w:pPr>
    </w:p>
    <w:p w14:paraId="75778039" w14:textId="4FEF4AEE" w:rsidR="003A3BCC" w:rsidRPr="003A3BCC" w:rsidRDefault="003A3BCC" w:rsidP="003A3BCC">
      <w:pPr>
        <w:widowControl/>
        <w:numPr>
          <w:ilvl w:val="0"/>
          <w:numId w:val="2"/>
        </w:numPr>
        <w:tabs>
          <w:tab w:val="left" w:pos="437"/>
        </w:tabs>
        <w:spacing w:line="240" w:lineRule="atLeast"/>
        <w:ind w:right="-6"/>
        <w:jc w:val="both"/>
        <w:rPr>
          <w:rFonts w:ascii="Tahoma" w:eastAsia="Times New Roman" w:hAnsi="Tahoma" w:cs="Tahoma"/>
          <w:color w:val="000000"/>
          <w:szCs w:val="22"/>
        </w:rPr>
      </w:pPr>
      <w:r w:rsidRPr="003A3BCC">
        <w:rPr>
          <w:rFonts w:ascii="Tahoma" w:eastAsia="Times New Roman" w:hAnsi="Tahoma" w:cs="Tahoma"/>
          <w:b/>
          <w:color w:val="000000"/>
          <w:szCs w:val="22"/>
        </w:rPr>
        <w:t xml:space="preserve">ENUMERACIÓN de actividades que ya </w:t>
      </w:r>
      <w:r w:rsidR="0033607B">
        <w:rPr>
          <w:rFonts w:ascii="Tahoma" w:eastAsia="Times New Roman" w:hAnsi="Tahoma" w:cs="Tahoma"/>
          <w:b/>
          <w:color w:val="000000"/>
          <w:szCs w:val="22"/>
        </w:rPr>
        <w:t>se realizaron con el Decreto 406/2023</w:t>
      </w:r>
      <w:r w:rsidRPr="003A3BCC">
        <w:rPr>
          <w:rFonts w:ascii="Tahoma" w:eastAsia="Times New Roman" w:hAnsi="Tahoma" w:cs="Tahoma"/>
          <w:b/>
          <w:color w:val="000000"/>
          <w:szCs w:val="22"/>
        </w:rPr>
        <w:t xml:space="preserve"> y se seguirán desarroll</w:t>
      </w:r>
      <w:r w:rsidR="0033607B">
        <w:rPr>
          <w:rFonts w:ascii="Tahoma" w:eastAsia="Times New Roman" w:hAnsi="Tahoma" w:cs="Tahoma"/>
          <w:b/>
          <w:color w:val="000000"/>
          <w:szCs w:val="22"/>
        </w:rPr>
        <w:t xml:space="preserve">ando con el nuevo Decreto XX </w:t>
      </w:r>
      <w:r w:rsidR="0033607B">
        <w:rPr>
          <w:rFonts w:ascii="Tahoma" w:eastAsia="Times New Roman" w:hAnsi="Tahoma" w:cs="Tahoma"/>
          <w:color w:val="000000"/>
          <w:szCs w:val="22"/>
        </w:rPr>
        <w:t>(solo se nombrará</w:t>
      </w:r>
      <w:r w:rsidRPr="003A3BCC">
        <w:rPr>
          <w:rFonts w:ascii="Tahoma" w:eastAsia="Times New Roman" w:hAnsi="Tahoma" w:cs="Tahoma"/>
          <w:color w:val="000000"/>
          <w:szCs w:val="22"/>
        </w:rPr>
        <w:t>n).</w:t>
      </w:r>
    </w:p>
    <w:p w14:paraId="047EFDF3" w14:textId="77777777" w:rsidR="003A3BCC" w:rsidRPr="003A3BCC" w:rsidRDefault="003A3BCC" w:rsidP="003A3BCC">
      <w:pPr>
        <w:widowControl/>
        <w:tabs>
          <w:tab w:val="left" w:pos="437"/>
        </w:tabs>
        <w:spacing w:line="240" w:lineRule="atLeast"/>
        <w:ind w:right="-6"/>
        <w:jc w:val="both"/>
        <w:rPr>
          <w:rFonts w:ascii="Tahoma" w:eastAsia="Times New Roman" w:hAnsi="Tahoma" w:cs="Tahoma"/>
          <w:b/>
          <w:color w:val="000000"/>
          <w:szCs w:val="22"/>
        </w:rPr>
      </w:pPr>
    </w:p>
    <w:p w14:paraId="16E114D8" w14:textId="77777777" w:rsidR="003A3BCC" w:rsidRPr="003A3BCC" w:rsidRDefault="003A3BCC" w:rsidP="003A3BCC">
      <w:pPr>
        <w:widowControl/>
        <w:tabs>
          <w:tab w:val="left" w:pos="437"/>
        </w:tabs>
        <w:spacing w:line="240" w:lineRule="atLeast"/>
        <w:ind w:right="-6"/>
        <w:jc w:val="both"/>
        <w:rPr>
          <w:rFonts w:ascii="Tahoma" w:eastAsia="Times New Roman" w:hAnsi="Tahoma" w:cs="Tahoma"/>
          <w:b/>
          <w:color w:val="000000"/>
          <w:szCs w:val="22"/>
        </w:rPr>
      </w:pPr>
      <w:r w:rsidRPr="003A3BCC">
        <w:rPr>
          <w:rFonts w:ascii="Tahoma" w:eastAsia="Times New Roman" w:hAnsi="Tahoma" w:cs="Tahoma"/>
          <w:b/>
          <w:color w:val="000000"/>
          <w:szCs w:val="22"/>
        </w:rPr>
        <w:tab/>
      </w:r>
    </w:p>
    <w:p w14:paraId="53E95379" w14:textId="115CDB2D" w:rsidR="003A3BCC" w:rsidRPr="0033607B" w:rsidRDefault="003A3BCC" w:rsidP="003A3BCC">
      <w:pPr>
        <w:widowControl/>
        <w:numPr>
          <w:ilvl w:val="0"/>
          <w:numId w:val="2"/>
        </w:numPr>
        <w:spacing w:line="240" w:lineRule="atLeast"/>
        <w:ind w:right="-6"/>
        <w:jc w:val="both"/>
        <w:rPr>
          <w:rFonts w:ascii="Tahoma" w:eastAsia="Times New Roman" w:hAnsi="Tahoma" w:cs="Tahoma"/>
          <w:color w:val="000000"/>
          <w:szCs w:val="22"/>
        </w:rPr>
      </w:pPr>
      <w:r w:rsidRPr="003A3BCC">
        <w:rPr>
          <w:rFonts w:ascii="Tahoma" w:eastAsia="Times New Roman" w:hAnsi="Tahoma" w:cs="Tahoma"/>
          <w:b/>
          <w:color w:val="000000"/>
          <w:szCs w:val="22"/>
        </w:rPr>
        <w:t xml:space="preserve">MEMORIA TÉCNICA solo para actividades nuevas que no se realizaron </w:t>
      </w:r>
      <w:r w:rsidR="0033607B">
        <w:rPr>
          <w:rFonts w:ascii="Tahoma" w:eastAsia="Times New Roman" w:hAnsi="Tahoma" w:cs="Tahoma"/>
          <w:b/>
          <w:color w:val="000000"/>
          <w:szCs w:val="22"/>
        </w:rPr>
        <w:t>en el desarrollo del Decreto 406/2023</w:t>
      </w:r>
      <w:r w:rsidRPr="003A3BCC">
        <w:rPr>
          <w:rFonts w:ascii="Tahoma" w:eastAsia="Times New Roman" w:hAnsi="Tahoma" w:cs="Tahoma"/>
          <w:b/>
          <w:color w:val="000000"/>
          <w:szCs w:val="22"/>
        </w:rPr>
        <w:t xml:space="preserve"> y se van a realizar en desar</w:t>
      </w:r>
      <w:r w:rsidR="0033607B">
        <w:rPr>
          <w:rFonts w:ascii="Tahoma" w:eastAsia="Times New Roman" w:hAnsi="Tahoma" w:cs="Tahoma"/>
          <w:b/>
          <w:color w:val="000000"/>
          <w:szCs w:val="22"/>
        </w:rPr>
        <w:t>rollo del nuevo Decreto XX.</w:t>
      </w:r>
    </w:p>
    <w:p w14:paraId="363E5C04" w14:textId="77777777" w:rsidR="0033607B" w:rsidRPr="003A3BCC" w:rsidRDefault="0033607B" w:rsidP="0033607B">
      <w:pPr>
        <w:widowControl/>
        <w:spacing w:line="240" w:lineRule="atLeast"/>
        <w:ind w:left="360" w:right="-6"/>
        <w:jc w:val="both"/>
        <w:rPr>
          <w:rFonts w:ascii="Tahoma" w:eastAsia="Times New Roman" w:hAnsi="Tahoma" w:cs="Tahoma"/>
          <w:color w:val="000000"/>
          <w:szCs w:val="22"/>
        </w:rPr>
      </w:pPr>
    </w:p>
    <w:p w14:paraId="39341ADB" w14:textId="66536195" w:rsidR="003A3BCC" w:rsidRPr="003A3BCC" w:rsidRDefault="0033607B" w:rsidP="003A3BCC">
      <w:pPr>
        <w:widowControl/>
        <w:spacing w:line="240" w:lineRule="atLeast"/>
        <w:ind w:left="360" w:right="-6"/>
        <w:jc w:val="both"/>
        <w:rPr>
          <w:rFonts w:ascii="Tahoma" w:eastAsia="Times New Roman" w:hAnsi="Tahoma" w:cs="Tahoma"/>
          <w:color w:val="000000"/>
          <w:szCs w:val="22"/>
        </w:rPr>
      </w:pPr>
      <w:r>
        <w:rPr>
          <w:rFonts w:ascii="Tahoma" w:eastAsia="Times New Roman" w:hAnsi="Tahoma" w:cs="Tahoma"/>
          <w:color w:val="000000"/>
          <w:szCs w:val="22"/>
        </w:rPr>
        <w:t>Acciones a realizar.</w:t>
      </w:r>
    </w:p>
    <w:p w14:paraId="1EF70B7E" w14:textId="77777777" w:rsidR="003A3BCC" w:rsidRPr="003A3BCC" w:rsidRDefault="003A3BCC" w:rsidP="003A3BCC">
      <w:pPr>
        <w:widowControl/>
        <w:numPr>
          <w:ilvl w:val="0"/>
          <w:numId w:val="1"/>
        </w:numPr>
        <w:spacing w:line="300" w:lineRule="exact"/>
        <w:ind w:right="-6"/>
        <w:jc w:val="both"/>
        <w:rPr>
          <w:rFonts w:ascii="Tahoma" w:eastAsia="Times New Roman" w:hAnsi="Tahoma" w:cs="Tahoma"/>
          <w:color w:val="000000"/>
          <w:szCs w:val="22"/>
        </w:rPr>
      </w:pPr>
      <w:r w:rsidRPr="003A3BCC">
        <w:rPr>
          <w:rFonts w:ascii="Tahoma" w:eastAsia="Times New Roman" w:hAnsi="Tahoma" w:cs="Tahoma"/>
          <w:color w:val="000000"/>
          <w:szCs w:val="22"/>
        </w:rPr>
        <w:t>Localización de las actividades (dirección postal).</w:t>
      </w:r>
    </w:p>
    <w:p w14:paraId="0680A2A4" w14:textId="77777777" w:rsidR="003A3BCC" w:rsidRPr="003A3BCC" w:rsidRDefault="003A3BCC" w:rsidP="003A3BCC">
      <w:pPr>
        <w:widowControl/>
        <w:numPr>
          <w:ilvl w:val="0"/>
          <w:numId w:val="1"/>
        </w:numPr>
        <w:spacing w:line="300" w:lineRule="exact"/>
        <w:ind w:right="-6"/>
        <w:jc w:val="both"/>
        <w:rPr>
          <w:rFonts w:ascii="Tahoma" w:eastAsia="Times New Roman" w:hAnsi="Tahoma" w:cs="Tahoma"/>
          <w:color w:val="000000"/>
          <w:szCs w:val="22"/>
        </w:rPr>
      </w:pPr>
      <w:r w:rsidRPr="003A3BCC">
        <w:rPr>
          <w:rFonts w:ascii="Tahoma" w:eastAsia="Times New Roman" w:hAnsi="Tahoma" w:cs="Tahoma"/>
          <w:color w:val="000000"/>
          <w:szCs w:val="22"/>
        </w:rPr>
        <w:t>Fechas y horarios de la realización de las actividades.</w:t>
      </w:r>
    </w:p>
    <w:p w14:paraId="0FEC1418" w14:textId="77777777" w:rsidR="003A3BCC" w:rsidRPr="003A3BCC" w:rsidRDefault="003A3BCC" w:rsidP="003A3BCC">
      <w:pPr>
        <w:widowControl/>
        <w:numPr>
          <w:ilvl w:val="0"/>
          <w:numId w:val="1"/>
        </w:numPr>
        <w:spacing w:line="300" w:lineRule="exact"/>
        <w:ind w:right="-6"/>
        <w:jc w:val="both"/>
        <w:rPr>
          <w:rFonts w:ascii="Tahoma" w:eastAsia="Times New Roman" w:hAnsi="Tahoma" w:cs="Tahoma"/>
          <w:color w:val="000000"/>
          <w:szCs w:val="22"/>
        </w:rPr>
      </w:pPr>
      <w:r w:rsidRPr="003A3BCC">
        <w:rPr>
          <w:rFonts w:ascii="Tahoma" w:eastAsia="Times New Roman" w:hAnsi="Tahoma" w:cs="Tahoma"/>
          <w:color w:val="000000"/>
          <w:szCs w:val="22"/>
        </w:rPr>
        <w:t>Responsables del proyecto (nombre, teléfono de contacto, email).</w:t>
      </w:r>
    </w:p>
    <w:p w14:paraId="6ECB9E21" w14:textId="77777777" w:rsidR="003A3BCC" w:rsidRPr="003A3BCC" w:rsidRDefault="003A3BCC" w:rsidP="003A3BCC">
      <w:pPr>
        <w:widowControl/>
        <w:numPr>
          <w:ilvl w:val="0"/>
          <w:numId w:val="1"/>
        </w:numPr>
        <w:spacing w:line="300" w:lineRule="exact"/>
        <w:ind w:right="-6"/>
        <w:jc w:val="both"/>
        <w:rPr>
          <w:rFonts w:ascii="Tahoma" w:eastAsia="Times New Roman" w:hAnsi="Tahoma" w:cs="Tahoma"/>
          <w:color w:val="000000"/>
          <w:szCs w:val="22"/>
        </w:rPr>
      </w:pPr>
      <w:r w:rsidRPr="003A3BCC">
        <w:rPr>
          <w:rFonts w:ascii="Tahoma" w:eastAsia="Times New Roman" w:hAnsi="Tahoma" w:cs="Tahoma"/>
          <w:color w:val="000000"/>
          <w:szCs w:val="22"/>
        </w:rPr>
        <w:t>Recursos humanos necesarios, especificando el número de personas y perfil profesional de las mismas.</w:t>
      </w:r>
    </w:p>
    <w:p w14:paraId="147E47C9" w14:textId="77777777" w:rsidR="003A3BCC" w:rsidRPr="003A3BCC" w:rsidRDefault="003A3BCC" w:rsidP="003A3BCC">
      <w:pPr>
        <w:widowControl/>
        <w:numPr>
          <w:ilvl w:val="0"/>
          <w:numId w:val="1"/>
        </w:numPr>
        <w:spacing w:line="300" w:lineRule="exact"/>
        <w:ind w:right="-6"/>
        <w:jc w:val="both"/>
        <w:rPr>
          <w:rFonts w:ascii="Tahoma" w:eastAsia="Times New Roman" w:hAnsi="Tahoma" w:cs="Tahoma"/>
          <w:color w:val="000000"/>
          <w:szCs w:val="22"/>
        </w:rPr>
      </w:pPr>
      <w:r w:rsidRPr="003A3BCC">
        <w:rPr>
          <w:rFonts w:ascii="Tahoma" w:eastAsia="Times New Roman" w:hAnsi="Tahoma" w:cs="Tahoma"/>
          <w:color w:val="000000"/>
          <w:szCs w:val="22"/>
        </w:rPr>
        <w:t>Recursos materiales.</w:t>
      </w:r>
    </w:p>
    <w:p w14:paraId="4B949DCB" w14:textId="77777777" w:rsidR="003A3BCC" w:rsidRPr="003A3BCC" w:rsidRDefault="003A3BCC" w:rsidP="003A3BCC">
      <w:pPr>
        <w:widowControl/>
        <w:numPr>
          <w:ilvl w:val="0"/>
          <w:numId w:val="1"/>
        </w:numPr>
        <w:spacing w:line="300" w:lineRule="exact"/>
        <w:ind w:right="-6"/>
        <w:jc w:val="both"/>
        <w:rPr>
          <w:rFonts w:ascii="Tahoma" w:eastAsia="Times New Roman" w:hAnsi="Tahoma" w:cs="Tahoma"/>
          <w:color w:val="000000"/>
          <w:szCs w:val="22"/>
        </w:rPr>
      </w:pPr>
      <w:r w:rsidRPr="003A3BCC">
        <w:rPr>
          <w:rFonts w:ascii="Tahoma" w:eastAsia="Times New Roman" w:hAnsi="Tahoma" w:cs="Tahoma"/>
          <w:color w:val="000000"/>
          <w:szCs w:val="22"/>
        </w:rPr>
        <w:t>Metodología.</w:t>
      </w:r>
    </w:p>
    <w:p w14:paraId="1F76624B" w14:textId="77777777" w:rsidR="003A3BCC" w:rsidRPr="003A3BCC" w:rsidRDefault="003A3BCC" w:rsidP="003A3BCC">
      <w:pPr>
        <w:widowControl/>
        <w:spacing w:line="300" w:lineRule="exact"/>
        <w:ind w:right="-6"/>
        <w:jc w:val="both"/>
        <w:rPr>
          <w:rFonts w:ascii="Tahoma" w:eastAsia="Times New Roman" w:hAnsi="Tahoma" w:cs="Tahoma"/>
          <w:color w:val="000000"/>
          <w:szCs w:val="22"/>
        </w:rPr>
      </w:pPr>
    </w:p>
    <w:p w14:paraId="1BA5A027" w14:textId="77777777" w:rsidR="003A3BCC" w:rsidRPr="003A3BCC" w:rsidRDefault="003A3BCC" w:rsidP="003A3BCC">
      <w:pPr>
        <w:widowControl/>
        <w:spacing w:line="300" w:lineRule="exact"/>
        <w:ind w:right="-6"/>
        <w:jc w:val="both"/>
        <w:rPr>
          <w:rFonts w:ascii="Tahoma" w:eastAsia="Times New Roman" w:hAnsi="Tahoma" w:cs="Tahoma"/>
          <w:color w:val="000000"/>
          <w:szCs w:val="22"/>
        </w:rPr>
      </w:pPr>
    </w:p>
    <w:p w14:paraId="3BFDC7E4" w14:textId="6C6DF118" w:rsidR="003A3BCC" w:rsidRPr="003A3BCC" w:rsidRDefault="0033607B" w:rsidP="003A3BCC">
      <w:pPr>
        <w:widowControl/>
        <w:numPr>
          <w:ilvl w:val="0"/>
          <w:numId w:val="2"/>
        </w:numPr>
        <w:spacing w:line="300" w:lineRule="exact"/>
        <w:ind w:right="-6"/>
        <w:jc w:val="both"/>
        <w:rPr>
          <w:rFonts w:ascii="Tahoma" w:eastAsia="Times New Roman" w:hAnsi="Tahoma" w:cs="Tahoma"/>
          <w:color w:val="000000"/>
          <w:szCs w:val="22"/>
        </w:rPr>
      </w:pPr>
      <w:r>
        <w:rPr>
          <w:rFonts w:ascii="Tahoma" w:eastAsia="Times New Roman" w:hAnsi="Tahoma" w:cs="Tahoma"/>
          <w:b/>
          <w:color w:val="000000"/>
          <w:szCs w:val="22"/>
        </w:rPr>
        <w:t>JUSTIFICANTE BANCARIO</w:t>
      </w:r>
      <w:r>
        <w:rPr>
          <w:rFonts w:ascii="Tahoma" w:eastAsia="Times New Roman" w:hAnsi="Tahoma" w:cs="Tahoma"/>
          <w:color w:val="000000"/>
          <w:szCs w:val="22"/>
        </w:rPr>
        <w:t xml:space="preserve"> indicando el</w:t>
      </w:r>
      <w:r w:rsidR="003A3BCC" w:rsidRPr="003A3BCC">
        <w:rPr>
          <w:rFonts w:ascii="Tahoma" w:eastAsia="Times New Roman" w:hAnsi="Tahoma" w:cs="Tahoma"/>
          <w:color w:val="000000"/>
          <w:szCs w:val="22"/>
        </w:rPr>
        <w:t xml:space="preserve"> número de cuenta donde se ha de ingresar la cantidad subvencionada. En caso de que la cuenta bancaria fuera la misma que la </w:t>
      </w:r>
      <w:r>
        <w:rPr>
          <w:rFonts w:ascii="Tahoma" w:eastAsia="Times New Roman" w:hAnsi="Tahoma" w:cs="Tahoma"/>
          <w:color w:val="000000"/>
          <w:szCs w:val="22"/>
        </w:rPr>
        <w:t>que se utilizó en el decreto 406/2023 se indicará</w:t>
      </w:r>
      <w:r w:rsidR="003A3BCC" w:rsidRPr="003A3BCC">
        <w:rPr>
          <w:rFonts w:ascii="Tahoma" w:eastAsia="Times New Roman" w:hAnsi="Tahoma" w:cs="Tahoma"/>
          <w:color w:val="000000"/>
          <w:szCs w:val="22"/>
        </w:rPr>
        <w:t xml:space="preserve"> claramente que se seguirá utilizando la misma cuenta.</w:t>
      </w:r>
    </w:p>
    <w:p w14:paraId="11EA59DC" w14:textId="77777777" w:rsidR="003A3BCC" w:rsidRPr="003A3BCC" w:rsidRDefault="003A3BCC" w:rsidP="003A3BCC">
      <w:pPr>
        <w:widowControl/>
        <w:spacing w:line="300" w:lineRule="exact"/>
        <w:ind w:right="-6"/>
        <w:jc w:val="both"/>
        <w:rPr>
          <w:rFonts w:ascii="Tahoma" w:eastAsia="Times New Roman" w:hAnsi="Tahoma" w:cs="Tahoma"/>
          <w:color w:val="000000"/>
          <w:szCs w:val="22"/>
        </w:rPr>
      </w:pPr>
    </w:p>
    <w:p w14:paraId="66861334" w14:textId="77777777" w:rsidR="003A3BCC" w:rsidRPr="003A3BCC" w:rsidRDefault="003A3BCC" w:rsidP="003A3BCC">
      <w:pPr>
        <w:widowControl/>
        <w:spacing w:line="300" w:lineRule="exact"/>
        <w:ind w:right="-6"/>
        <w:jc w:val="both"/>
        <w:rPr>
          <w:rFonts w:ascii="Tahoma" w:eastAsia="Times New Roman" w:hAnsi="Tahoma" w:cs="Tahoma"/>
          <w:color w:val="000000"/>
          <w:szCs w:val="22"/>
        </w:rPr>
      </w:pPr>
    </w:p>
    <w:p w14:paraId="409B9A44" w14:textId="77777777" w:rsidR="003A3BCC" w:rsidRPr="003A3BCC" w:rsidRDefault="003A3BCC" w:rsidP="003A3BCC">
      <w:pPr>
        <w:widowControl/>
        <w:numPr>
          <w:ilvl w:val="0"/>
          <w:numId w:val="2"/>
        </w:numPr>
        <w:spacing w:line="300" w:lineRule="exact"/>
        <w:ind w:right="-6"/>
        <w:jc w:val="both"/>
        <w:rPr>
          <w:rFonts w:ascii="Tahoma" w:eastAsia="Times New Roman" w:hAnsi="Tahoma" w:cs="Tahoma"/>
          <w:color w:val="000000"/>
          <w:szCs w:val="22"/>
        </w:rPr>
      </w:pPr>
      <w:r w:rsidRPr="003A3BCC">
        <w:rPr>
          <w:rFonts w:ascii="Tahoma" w:eastAsia="Times New Roman" w:hAnsi="Tahoma" w:cs="Tahoma"/>
          <w:color w:val="000000"/>
          <w:szCs w:val="22"/>
        </w:rPr>
        <w:t>Indicación de si las actividades desarrolladas son objeto de otra subvención o ayuda para la misma finalidad, en caso positivo indicar cuales.</w:t>
      </w:r>
    </w:p>
    <w:p w14:paraId="2C79FD85" w14:textId="77777777" w:rsidR="003A3BCC" w:rsidRPr="003A3BCC" w:rsidRDefault="003A3BCC" w:rsidP="003A3BCC">
      <w:pPr>
        <w:widowControl/>
        <w:spacing w:line="300" w:lineRule="exact"/>
        <w:ind w:right="-6"/>
        <w:jc w:val="both"/>
        <w:rPr>
          <w:rFonts w:ascii="Tahoma" w:eastAsia="Times New Roman" w:hAnsi="Tahoma" w:cs="Tahoma"/>
          <w:color w:val="000000"/>
          <w:szCs w:val="22"/>
        </w:rPr>
      </w:pPr>
    </w:p>
    <w:p w14:paraId="5EFF907C" w14:textId="77777777" w:rsidR="003A3BCC" w:rsidRPr="003A3BCC" w:rsidRDefault="003A3BCC" w:rsidP="003A3BCC">
      <w:pPr>
        <w:widowControl/>
        <w:spacing w:line="300" w:lineRule="exact"/>
        <w:ind w:right="-6"/>
        <w:jc w:val="both"/>
        <w:rPr>
          <w:rFonts w:ascii="Tahoma" w:eastAsia="Times New Roman" w:hAnsi="Tahoma" w:cs="Tahoma"/>
          <w:color w:val="000000"/>
          <w:szCs w:val="22"/>
        </w:rPr>
      </w:pPr>
    </w:p>
    <w:p w14:paraId="0D56D598" w14:textId="77777777" w:rsidR="003A3BCC" w:rsidRPr="003A3BCC" w:rsidRDefault="003A3BCC" w:rsidP="003A3BCC">
      <w:pPr>
        <w:widowControl/>
        <w:spacing w:line="300" w:lineRule="exact"/>
        <w:ind w:right="-6"/>
        <w:jc w:val="both"/>
        <w:rPr>
          <w:rFonts w:ascii="Tahoma" w:eastAsia="Times New Roman" w:hAnsi="Tahoma" w:cs="Tahoma"/>
          <w:color w:val="000000"/>
          <w:szCs w:val="22"/>
        </w:rPr>
      </w:pPr>
    </w:p>
    <w:p w14:paraId="574CD4F3" w14:textId="77777777" w:rsidR="003A3BCC" w:rsidRPr="003A3BCC" w:rsidRDefault="003A3BCC" w:rsidP="003A3BCC">
      <w:pPr>
        <w:widowControl/>
        <w:spacing w:line="300" w:lineRule="exact"/>
        <w:ind w:right="-6"/>
        <w:jc w:val="both"/>
        <w:rPr>
          <w:rFonts w:ascii="Tahoma" w:eastAsia="Times New Roman" w:hAnsi="Tahoma" w:cs="Tahoma"/>
          <w:color w:val="000000"/>
          <w:szCs w:val="22"/>
        </w:rPr>
      </w:pPr>
    </w:p>
    <w:p w14:paraId="399258FA" w14:textId="77777777" w:rsidR="003A3BCC" w:rsidRPr="003A3BCC" w:rsidRDefault="003A3BCC" w:rsidP="003A3BCC">
      <w:pPr>
        <w:widowControl/>
        <w:autoSpaceDE/>
        <w:autoSpaceDN/>
        <w:adjustRightInd/>
        <w:spacing w:after="200" w:line="276" w:lineRule="auto"/>
        <w:rPr>
          <w:rFonts w:ascii="Tahoma" w:eastAsia="Times New Roman" w:hAnsi="Tahoma" w:cs="Tahoma"/>
          <w:color w:val="000000"/>
          <w:szCs w:val="22"/>
        </w:rPr>
      </w:pPr>
      <w:r w:rsidRPr="003A3BCC">
        <w:rPr>
          <w:rFonts w:ascii="Tahoma" w:eastAsia="Times New Roman" w:hAnsi="Tahoma" w:cs="Tahoma"/>
          <w:color w:val="000000"/>
          <w:szCs w:val="22"/>
        </w:rPr>
        <w:br w:type="page"/>
      </w:r>
    </w:p>
    <w:p w14:paraId="3E6C3B79" w14:textId="77777777" w:rsidR="003A3BCC" w:rsidRPr="003A3BCC" w:rsidRDefault="003A3BCC" w:rsidP="003A3BCC">
      <w:pPr>
        <w:widowControl/>
        <w:spacing w:line="300" w:lineRule="exact"/>
        <w:ind w:right="-6"/>
        <w:jc w:val="both"/>
        <w:rPr>
          <w:rFonts w:ascii="Tahoma" w:eastAsia="Times New Roman" w:hAnsi="Tahoma" w:cs="Tahoma"/>
          <w:color w:val="000000"/>
          <w:szCs w:val="22"/>
        </w:rPr>
      </w:pPr>
    </w:p>
    <w:p w14:paraId="593263D4" w14:textId="77777777" w:rsidR="003A3BCC" w:rsidRPr="003A3BCC" w:rsidRDefault="003A3BCC" w:rsidP="003A3BCC">
      <w:pPr>
        <w:widowControl/>
        <w:numPr>
          <w:ilvl w:val="0"/>
          <w:numId w:val="2"/>
        </w:numPr>
        <w:autoSpaceDE/>
        <w:autoSpaceDN/>
        <w:adjustRightInd/>
        <w:spacing w:line="300" w:lineRule="exact"/>
        <w:ind w:right="-6"/>
        <w:jc w:val="both"/>
        <w:rPr>
          <w:rFonts w:ascii="Tahoma" w:eastAsia="Times New Roman" w:hAnsi="Tahoma" w:cs="Tahoma"/>
          <w:b/>
          <w:color w:val="000000"/>
          <w:szCs w:val="22"/>
        </w:rPr>
      </w:pPr>
      <w:r w:rsidRPr="003A3BCC">
        <w:rPr>
          <w:rFonts w:ascii="Tahoma" w:eastAsia="Times New Roman" w:hAnsi="Tahoma" w:cs="Tahoma"/>
          <w:b/>
          <w:color w:val="000000"/>
          <w:szCs w:val="22"/>
        </w:rPr>
        <w:t>PRESUPUESTO DESGLOSADO</w:t>
      </w:r>
      <w:r w:rsidRPr="003A3BCC">
        <w:rPr>
          <w:rFonts w:ascii="Tahoma" w:eastAsia="Times New Roman" w:hAnsi="Tahoma" w:cs="Tahoma"/>
          <w:b/>
          <w:szCs w:val="22"/>
        </w:rPr>
        <w:t>.</w:t>
      </w:r>
    </w:p>
    <w:p w14:paraId="7D2C91CE" w14:textId="77777777" w:rsidR="003A3BCC" w:rsidRPr="003A3BCC" w:rsidRDefault="003A3BCC" w:rsidP="003A3BCC">
      <w:pPr>
        <w:widowControl/>
        <w:autoSpaceDE/>
        <w:autoSpaceDN/>
        <w:adjustRightInd/>
        <w:spacing w:line="300" w:lineRule="exact"/>
        <w:ind w:right="-6"/>
        <w:jc w:val="both"/>
        <w:rPr>
          <w:rFonts w:ascii="Tahoma" w:eastAsia="Times New Roman" w:hAnsi="Tahoma" w:cs="Tahoma"/>
          <w:color w:val="000000"/>
          <w:szCs w:val="22"/>
        </w:rPr>
      </w:pPr>
    </w:p>
    <w:tbl>
      <w:tblPr>
        <w:tblW w:w="83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0"/>
        <w:gridCol w:w="2272"/>
        <w:gridCol w:w="1426"/>
        <w:gridCol w:w="1253"/>
      </w:tblGrid>
      <w:tr w:rsidR="003A3BCC" w:rsidRPr="0033607B" w14:paraId="2DF767CE" w14:textId="77777777" w:rsidTr="0033607B">
        <w:trPr>
          <w:trHeight w:val="315"/>
        </w:trPr>
        <w:tc>
          <w:tcPr>
            <w:tcW w:w="3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8B37" w14:textId="74D919B1" w:rsidR="003A3BCC" w:rsidRPr="003A3BCC" w:rsidRDefault="003A3BCC" w:rsidP="0033607B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</w:pPr>
            <w:r w:rsidRPr="003A3BCC"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  <w:t>GASTOS PREVISTOS</w:t>
            </w:r>
          </w:p>
        </w:tc>
        <w:tc>
          <w:tcPr>
            <w:tcW w:w="22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38EBA" w14:textId="77777777" w:rsidR="003A3BCC" w:rsidRPr="003A3BCC" w:rsidRDefault="003A3BCC" w:rsidP="0033607B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</w:pPr>
            <w:r w:rsidRPr="003A3BCC"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  <w:t>CONTRATACIÓN (€)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55EE" w14:textId="77777777" w:rsidR="003A3BCC" w:rsidRPr="003A3BCC" w:rsidRDefault="003A3BCC" w:rsidP="0033607B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</w:pPr>
            <w:r w:rsidRPr="003A3BCC"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  <w:t>PERSONAL DIRECTO (€)</w:t>
            </w:r>
          </w:p>
        </w:tc>
        <w:tc>
          <w:tcPr>
            <w:tcW w:w="125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F85592" w14:textId="77777777" w:rsidR="003A3BCC" w:rsidRPr="0033607B" w:rsidRDefault="003A3BCC" w:rsidP="0033607B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/>
                <w:szCs w:val="22"/>
              </w:rPr>
            </w:pPr>
            <w:r w:rsidRPr="0033607B">
              <w:rPr>
                <w:rFonts w:ascii="Tahoma" w:eastAsia="Times New Roman" w:hAnsi="Tahoma" w:cs="Tahoma"/>
                <w:b/>
                <w:color w:val="000000"/>
                <w:szCs w:val="22"/>
              </w:rPr>
              <w:t>TOTAL</w:t>
            </w:r>
          </w:p>
        </w:tc>
      </w:tr>
      <w:tr w:rsidR="003A3BCC" w:rsidRPr="003A3BCC" w14:paraId="485EDC54" w14:textId="77777777" w:rsidTr="0033607B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124C" w14:textId="77777777" w:rsidR="003A3BCC" w:rsidRPr="003A3BCC" w:rsidRDefault="003A3BCC" w:rsidP="003A3BCC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3A3BCC">
              <w:rPr>
                <w:rFonts w:ascii="Tahoma" w:eastAsia="Times New Roman" w:hAnsi="Tahoma" w:cs="Tahoma"/>
                <w:color w:val="000000"/>
                <w:szCs w:val="22"/>
              </w:rPr>
              <w:t>Gastos de bolsas de cuidados para familias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9387" w14:textId="77777777" w:rsidR="003A3BCC" w:rsidRPr="003A3BCC" w:rsidRDefault="003A3BCC" w:rsidP="003A3BCC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3A3BCC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5213" w14:textId="77777777" w:rsidR="003A3BCC" w:rsidRPr="003A3BCC" w:rsidRDefault="003A3BCC" w:rsidP="003A3BCC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3A3BCC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66F0" w14:textId="77777777" w:rsidR="003A3BCC" w:rsidRPr="003A3BCC" w:rsidRDefault="003A3BCC" w:rsidP="003A3BCC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3A3BCC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3A3BCC" w:rsidRPr="003A3BCC" w14:paraId="26A093BF" w14:textId="77777777" w:rsidTr="0033607B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65DE" w14:textId="77777777" w:rsidR="003A3BCC" w:rsidRPr="003A3BCC" w:rsidRDefault="003A3BCC" w:rsidP="003A3BCC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3A3BCC">
              <w:rPr>
                <w:rFonts w:ascii="Tahoma" w:eastAsia="Times New Roman" w:hAnsi="Tahoma" w:cs="Tahoma"/>
                <w:color w:val="000000"/>
                <w:szCs w:val="22"/>
              </w:rPr>
              <w:t>Gastos de creación de empleo de calidad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BF04F" w14:textId="77777777" w:rsidR="003A3BCC" w:rsidRPr="003A3BCC" w:rsidRDefault="003A3BCC" w:rsidP="003A3BCC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3A3BCC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C784" w14:textId="77777777" w:rsidR="003A3BCC" w:rsidRPr="003A3BCC" w:rsidRDefault="003A3BCC" w:rsidP="003A3BCC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3A3BCC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8CAFF" w14:textId="77777777" w:rsidR="003A3BCC" w:rsidRPr="003A3BCC" w:rsidRDefault="003A3BCC" w:rsidP="003A3BCC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3A3BCC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33607B" w:rsidRPr="003A3BCC" w14:paraId="316D3D90" w14:textId="77777777" w:rsidTr="0033607B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CAA5" w14:textId="0FD93EBB" w:rsidR="0033607B" w:rsidRPr="003A3BCC" w:rsidRDefault="0033607B" w:rsidP="003A3BCC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3A3BCC">
              <w:rPr>
                <w:rFonts w:ascii="Tahoma" w:eastAsia="Times New Roman" w:hAnsi="Tahoma" w:cs="Tahoma"/>
                <w:color w:val="000000"/>
                <w:szCs w:val="22"/>
              </w:rPr>
              <w:t>Gastos de gestión, publicidad, y auditoria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B07FD" w14:textId="1BF1A298" w:rsidR="0033607B" w:rsidRPr="003A3BCC" w:rsidRDefault="0033607B" w:rsidP="003A3BCC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3A3BCC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E4C0E" w14:textId="6F75F6F4" w:rsidR="0033607B" w:rsidRPr="003A3BCC" w:rsidRDefault="0033607B" w:rsidP="003A3BCC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3A3BCC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7214" w14:textId="791E84FE" w:rsidR="0033607B" w:rsidRPr="003A3BCC" w:rsidRDefault="0033607B" w:rsidP="003A3BCC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3A3BCC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33607B" w:rsidRPr="003A3BCC" w14:paraId="669591EC" w14:textId="77777777" w:rsidTr="0033607B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7E0D" w14:textId="2BF17F74" w:rsidR="0033607B" w:rsidRPr="003A3BCC" w:rsidRDefault="0033607B" w:rsidP="0033607B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3A3BCC"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  <w:t>TOTAL DE GASTOS DEL PROYECTO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902B" w14:textId="7B61569B" w:rsidR="0033607B" w:rsidRPr="003A3BCC" w:rsidRDefault="0033607B" w:rsidP="003A3BCC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3A3BCC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741F" w14:textId="3DF56995" w:rsidR="0033607B" w:rsidRPr="003A3BCC" w:rsidRDefault="0033607B" w:rsidP="003A3BCC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3A3BCC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9B36E" w14:textId="588300CB" w:rsidR="0033607B" w:rsidRPr="003A3BCC" w:rsidRDefault="0033607B" w:rsidP="003A3BCC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3A3BCC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33607B" w:rsidRPr="003A3BCC" w14:paraId="2956B775" w14:textId="77777777" w:rsidTr="0033607B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BFA75" w14:textId="064F0940" w:rsidR="0033607B" w:rsidRPr="003A3BCC" w:rsidRDefault="0033607B" w:rsidP="003A3BCC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074F" w14:textId="6C1F42B5" w:rsidR="0033607B" w:rsidRPr="003A3BCC" w:rsidRDefault="0033607B" w:rsidP="003A3BCC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9535E" w14:textId="4B7895FF" w:rsidR="0033607B" w:rsidRPr="003A3BCC" w:rsidRDefault="0033607B" w:rsidP="003A3BCC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005AF" w14:textId="403BA6BE" w:rsidR="0033607B" w:rsidRPr="003A3BCC" w:rsidRDefault="0033607B" w:rsidP="003A3BCC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</w:tr>
    </w:tbl>
    <w:p w14:paraId="7EC8D5C6" w14:textId="77777777" w:rsidR="003A3BCC" w:rsidRPr="003A3BCC" w:rsidRDefault="003A3BCC" w:rsidP="003A3BCC">
      <w:pPr>
        <w:widowControl/>
        <w:autoSpaceDE/>
        <w:autoSpaceDN/>
        <w:adjustRightInd/>
        <w:spacing w:line="300" w:lineRule="exact"/>
        <w:ind w:right="-6"/>
        <w:jc w:val="both"/>
        <w:rPr>
          <w:rFonts w:ascii="Tahoma" w:eastAsia="Times New Roman" w:hAnsi="Tahoma" w:cs="Tahoma"/>
          <w:color w:val="000000"/>
          <w:szCs w:val="22"/>
        </w:rPr>
      </w:pPr>
    </w:p>
    <w:tbl>
      <w:tblPr>
        <w:tblW w:w="8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0"/>
        <w:gridCol w:w="5279"/>
      </w:tblGrid>
      <w:tr w:rsidR="003A3BCC" w:rsidRPr="003A3BCC" w14:paraId="7F7589C8" w14:textId="77777777" w:rsidTr="00333893">
        <w:trPr>
          <w:trHeight w:val="315"/>
        </w:trPr>
        <w:tc>
          <w:tcPr>
            <w:tcW w:w="30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F7B3" w14:textId="77777777" w:rsidR="003A3BCC" w:rsidRPr="003A3BCC" w:rsidRDefault="003A3BCC" w:rsidP="0033607B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</w:pPr>
            <w:r w:rsidRPr="003A3BCC"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  <w:t>INGRESOS</w:t>
            </w:r>
          </w:p>
        </w:tc>
        <w:tc>
          <w:tcPr>
            <w:tcW w:w="52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8817" w14:textId="77777777" w:rsidR="003A3BCC" w:rsidRPr="0033607B" w:rsidRDefault="003A3BCC" w:rsidP="003A3BCC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color w:val="000000"/>
                <w:szCs w:val="22"/>
              </w:rPr>
            </w:pPr>
            <w:r w:rsidRPr="0033607B">
              <w:rPr>
                <w:rFonts w:ascii="Tahoma" w:eastAsia="Times New Roman" w:hAnsi="Tahoma" w:cs="Tahoma"/>
                <w:b/>
                <w:color w:val="000000"/>
                <w:szCs w:val="22"/>
              </w:rPr>
              <w:t xml:space="preserve">TOTAL </w:t>
            </w:r>
          </w:p>
        </w:tc>
      </w:tr>
      <w:tr w:rsidR="003A3BCC" w:rsidRPr="003A3BCC" w14:paraId="5ABD7DCF" w14:textId="77777777" w:rsidTr="00333893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BD08" w14:textId="77777777" w:rsidR="003A3BCC" w:rsidRPr="003A3BCC" w:rsidRDefault="003A3BCC" w:rsidP="003A3BCC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3A3BCC">
              <w:rPr>
                <w:rFonts w:ascii="Tahoma" w:eastAsia="Times New Roman" w:hAnsi="Tahoma" w:cs="Tahoma"/>
                <w:color w:val="000000"/>
                <w:szCs w:val="22"/>
              </w:rPr>
              <w:t xml:space="preserve">Importe de la subvención 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D404" w14:textId="77777777" w:rsidR="003A3BCC" w:rsidRPr="003A3BCC" w:rsidRDefault="003A3BCC" w:rsidP="003A3BCC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3A3BCC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3A3BCC" w:rsidRPr="003A3BCC" w14:paraId="73603D7C" w14:textId="77777777" w:rsidTr="00333893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05ED1" w14:textId="77777777" w:rsidR="003A3BCC" w:rsidRPr="003A3BCC" w:rsidRDefault="003A3BCC" w:rsidP="003A3BCC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3A3BCC">
              <w:rPr>
                <w:rFonts w:ascii="Tahoma" w:eastAsia="Times New Roman" w:hAnsi="Tahoma" w:cs="Tahoma"/>
                <w:color w:val="000000"/>
                <w:szCs w:val="22"/>
              </w:rPr>
              <w:t>Aportación municipal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51FD" w14:textId="77777777" w:rsidR="003A3BCC" w:rsidRPr="003A3BCC" w:rsidRDefault="003A3BCC" w:rsidP="003A3BCC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3A3BCC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3A3BCC" w:rsidRPr="003A3BCC" w14:paraId="1C1171D3" w14:textId="77777777" w:rsidTr="00333893">
        <w:trPr>
          <w:trHeight w:val="300"/>
        </w:trPr>
        <w:tc>
          <w:tcPr>
            <w:tcW w:w="3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B170" w14:textId="77777777" w:rsidR="003A3BCC" w:rsidRPr="003A3BCC" w:rsidRDefault="003A3BCC" w:rsidP="003A3BCC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3A3BCC">
              <w:rPr>
                <w:rFonts w:ascii="Tahoma" w:eastAsia="Times New Roman" w:hAnsi="Tahoma" w:cs="Tahoma"/>
                <w:color w:val="000000"/>
                <w:szCs w:val="22"/>
              </w:rPr>
              <w:t>Tasas o precios públicos*</w:t>
            </w:r>
          </w:p>
        </w:tc>
        <w:tc>
          <w:tcPr>
            <w:tcW w:w="5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E509" w14:textId="77777777" w:rsidR="003A3BCC" w:rsidRPr="003A3BCC" w:rsidRDefault="003A3BCC" w:rsidP="003A3BCC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3A3BCC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3A3BCC" w:rsidRPr="003A3BCC" w14:paraId="275B6541" w14:textId="77777777" w:rsidTr="00333893">
        <w:trPr>
          <w:trHeight w:val="31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602D" w14:textId="77777777" w:rsidR="003A3BCC" w:rsidRPr="003A3BCC" w:rsidRDefault="003A3BCC" w:rsidP="003A3BCC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3A3BCC">
              <w:rPr>
                <w:rFonts w:ascii="Tahoma" w:eastAsia="Times New Roman" w:hAnsi="Tahoma" w:cs="Tahoma"/>
                <w:color w:val="000000"/>
                <w:szCs w:val="22"/>
              </w:rPr>
              <w:t xml:space="preserve">Otros </w:t>
            </w:r>
          </w:p>
        </w:tc>
        <w:tc>
          <w:tcPr>
            <w:tcW w:w="527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84D9" w14:textId="77777777" w:rsidR="003A3BCC" w:rsidRPr="003A3BCC" w:rsidRDefault="003A3BCC" w:rsidP="003A3BCC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3A3BCC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  <w:tr w:rsidR="003A3BCC" w:rsidRPr="003A3BCC" w14:paraId="593DEB52" w14:textId="77777777" w:rsidTr="00333893">
        <w:trPr>
          <w:trHeight w:val="315"/>
        </w:trPr>
        <w:tc>
          <w:tcPr>
            <w:tcW w:w="3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4215" w14:textId="77777777" w:rsidR="003A3BCC" w:rsidRPr="003A3BCC" w:rsidRDefault="003A3BCC" w:rsidP="0033607B">
            <w:pPr>
              <w:widowControl/>
              <w:autoSpaceDE/>
              <w:autoSpaceDN/>
              <w:adjustRightInd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</w:pPr>
            <w:r w:rsidRPr="003A3BCC">
              <w:rPr>
                <w:rFonts w:ascii="Tahoma" w:eastAsia="Times New Roman" w:hAnsi="Tahoma" w:cs="Tahoma"/>
                <w:b/>
                <w:bCs/>
                <w:color w:val="000000"/>
                <w:szCs w:val="22"/>
              </w:rPr>
              <w:t>TOTAL DE INGRESOS DEL PROYECTO</w:t>
            </w:r>
          </w:p>
        </w:tc>
        <w:tc>
          <w:tcPr>
            <w:tcW w:w="52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C06CF" w14:textId="77777777" w:rsidR="003A3BCC" w:rsidRPr="003A3BCC" w:rsidRDefault="003A3BCC" w:rsidP="003A3BCC">
            <w:pPr>
              <w:widowControl/>
              <w:autoSpaceDE/>
              <w:autoSpaceDN/>
              <w:adjustRightInd/>
              <w:rPr>
                <w:rFonts w:ascii="Tahoma" w:eastAsia="Times New Roman" w:hAnsi="Tahoma" w:cs="Tahoma"/>
                <w:color w:val="000000"/>
                <w:szCs w:val="22"/>
              </w:rPr>
            </w:pPr>
            <w:r w:rsidRPr="003A3BCC">
              <w:rPr>
                <w:rFonts w:ascii="Tahoma" w:eastAsia="Times New Roman" w:hAnsi="Tahoma" w:cs="Tahoma"/>
                <w:color w:val="000000"/>
                <w:szCs w:val="22"/>
              </w:rPr>
              <w:t> </w:t>
            </w:r>
          </w:p>
        </w:tc>
      </w:tr>
    </w:tbl>
    <w:p w14:paraId="37798481" w14:textId="38428752" w:rsidR="003A3BCC" w:rsidRPr="003A3BCC" w:rsidRDefault="00A90DEB" w:rsidP="003A3BCC">
      <w:pPr>
        <w:widowControl/>
        <w:spacing w:line="180" w:lineRule="atLeast"/>
        <w:ind w:right="-6"/>
        <w:jc w:val="both"/>
        <w:rPr>
          <w:rFonts w:ascii="Tahoma" w:eastAsia="Times New Roman" w:hAnsi="Tahoma" w:cs="Tahoma"/>
          <w:color w:val="000000"/>
          <w:szCs w:val="22"/>
        </w:rPr>
      </w:pPr>
      <w:r>
        <w:rPr>
          <w:rFonts w:ascii="Tahoma" w:eastAsia="Times New Roman" w:hAnsi="Tahoma" w:cs="Tahoma"/>
          <w:color w:val="000000"/>
          <w:szCs w:val="22"/>
        </w:rPr>
        <w:t>*Lo</w:t>
      </w:r>
      <w:r w:rsidR="003A3BCC" w:rsidRPr="003A3BCC">
        <w:rPr>
          <w:rFonts w:ascii="Tahoma" w:eastAsia="Times New Roman" w:hAnsi="Tahoma" w:cs="Tahoma"/>
          <w:color w:val="000000"/>
          <w:szCs w:val="22"/>
        </w:rPr>
        <w:t>s ingresos generados deberán revertir en las propias actuaciones desarrolladas en el marco del Plan Corresponsables.</w:t>
      </w:r>
    </w:p>
    <w:p w14:paraId="7D01A8D0" w14:textId="79AC518C" w:rsidR="0019746C" w:rsidRDefault="0019746C" w:rsidP="003A3BCC"/>
    <w:sectPr w:rsidR="0019746C" w:rsidSect="00244494">
      <w:headerReference w:type="default" r:id="rId10"/>
      <w:footerReference w:type="default" r:id="rId11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A6789" w14:textId="77777777" w:rsidR="00E65871" w:rsidRDefault="00E65871" w:rsidP="0033118A">
      <w:r>
        <w:separator/>
      </w:r>
    </w:p>
  </w:endnote>
  <w:endnote w:type="continuationSeparator" w:id="0">
    <w:p w14:paraId="26F7C9B1" w14:textId="77777777" w:rsidR="00E65871" w:rsidRDefault="00E65871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36B70" w14:textId="1AF1770A" w:rsidR="00862A54" w:rsidRDefault="00862A54" w:rsidP="00862A54">
    <w:pPr>
      <w:pStyle w:val="Piedepgina"/>
      <w:tabs>
        <w:tab w:val="clear" w:pos="4252"/>
        <w:tab w:val="clear" w:pos="8504"/>
        <w:tab w:val="left" w:pos="7252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4D80C" w14:textId="77777777" w:rsidR="00E65871" w:rsidRDefault="00E65871" w:rsidP="0033118A">
      <w:r>
        <w:separator/>
      </w:r>
    </w:p>
  </w:footnote>
  <w:footnote w:type="continuationSeparator" w:id="0">
    <w:p w14:paraId="1D28B119" w14:textId="77777777" w:rsidR="00E65871" w:rsidRDefault="00E65871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14:paraId="53AE6757" w14:textId="77777777" w:rsidTr="00244494">
      <w:trPr>
        <w:cantSplit/>
        <w:trHeight w:hRule="exact" w:val="2608"/>
      </w:trPr>
      <w:tc>
        <w:tcPr>
          <w:tcW w:w="11906" w:type="dxa"/>
          <w:noWrap/>
        </w:tcPr>
        <w:p w14:paraId="4A8461F2" w14:textId="05EB8552" w:rsidR="0033118A" w:rsidRDefault="0033607B" w:rsidP="00244494">
          <w:pPr>
            <w:pStyle w:val="Encabezado"/>
            <w:jc w:val="center"/>
          </w:pPr>
          <w:r w:rsidRPr="00FA41F6">
            <w:rPr>
              <w:noProof/>
              <w:lang w:eastAsia="es-ES"/>
            </w:rPr>
            <w:drawing>
              <wp:anchor distT="0" distB="0" distL="114300" distR="114300" simplePos="0" relativeHeight="251658240" behindDoc="0" locked="0" layoutInCell="1" allowOverlap="1" wp14:anchorId="3A75C1D5" wp14:editId="6521B289">
                <wp:simplePos x="0" y="0"/>
                <wp:positionH relativeFrom="column">
                  <wp:posOffset>304800</wp:posOffset>
                </wp:positionH>
                <wp:positionV relativeFrom="paragraph">
                  <wp:posOffset>494665</wp:posOffset>
                </wp:positionV>
                <wp:extent cx="6947020" cy="809625"/>
                <wp:effectExtent l="0" t="0" r="6350" b="0"/>
                <wp:wrapSquare wrapText="bothSides"/>
                <wp:docPr id="1" name="Imagen 1" descr="C:\Users\rbm88e\Downloads\Membrete_Consejeria_Mujer_Corresponsab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rbm88e\Downloads\Membrete_Consejeria_Mujer_Corresponsab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4702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4BF5A0E" w14:textId="77777777"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784108"/>
    <w:multiLevelType w:val="multilevel"/>
    <w:tmpl w:val="8F76223C"/>
    <w:lvl w:ilvl="0">
      <w:start w:val="1"/>
      <w:numFmt w:val="decimal"/>
      <w:lvlText w:val="%1)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3624268"/>
    <w:multiLevelType w:val="hybridMultilevel"/>
    <w:tmpl w:val="C6FE87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60078"/>
    <w:multiLevelType w:val="hybridMultilevel"/>
    <w:tmpl w:val="1C121EB6"/>
    <w:lvl w:ilvl="0" w:tplc="BDAAB92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B76663F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E4A00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3B4AB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D6E6C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DA6100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CF2B0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B206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36C22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71"/>
    <w:rsid w:val="00047D79"/>
    <w:rsid w:val="000A6CBE"/>
    <w:rsid w:val="000B4103"/>
    <w:rsid w:val="0013104E"/>
    <w:rsid w:val="001353E8"/>
    <w:rsid w:val="0019746C"/>
    <w:rsid w:val="001F6198"/>
    <w:rsid w:val="0020548E"/>
    <w:rsid w:val="00235B81"/>
    <w:rsid w:val="00244494"/>
    <w:rsid w:val="002C71E3"/>
    <w:rsid w:val="0033118A"/>
    <w:rsid w:val="0033607B"/>
    <w:rsid w:val="003A3BCC"/>
    <w:rsid w:val="003C26F0"/>
    <w:rsid w:val="004E7DEE"/>
    <w:rsid w:val="005271AF"/>
    <w:rsid w:val="00546BB5"/>
    <w:rsid w:val="00681F44"/>
    <w:rsid w:val="006E3224"/>
    <w:rsid w:val="00752411"/>
    <w:rsid w:val="00805E6D"/>
    <w:rsid w:val="00862A54"/>
    <w:rsid w:val="008B55BB"/>
    <w:rsid w:val="008E01E0"/>
    <w:rsid w:val="008E3810"/>
    <w:rsid w:val="00A01ACF"/>
    <w:rsid w:val="00A441B7"/>
    <w:rsid w:val="00A90DEB"/>
    <w:rsid w:val="00C44004"/>
    <w:rsid w:val="00C45158"/>
    <w:rsid w:val="00CE4371"/>
    <w:rsid w:val="00CE78FB"/>
    <w:rsid w:val="00D0196C"/>
    <w:rsid w:val="00E65871"/>
    <w:rsid w:val="00EB6D34"/>
    <w:rsid w:val="00EC71CF"/>
    <w:rsid w:val="00F217D2"/>
    <w:rsid w:val="00F57B54"/>
    <w:rsid w:val="00F64701"/>
    <w:rsid w:val="00F97F50"/>
    <w:rsid w:val="00FA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BD8C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62A5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widowControl/>
      <w:tabs>
        <w:tab w:val="center" w:pos="4252"/>
        <w:tab w:val="right" w:pos="8504"/>
      </w:tabs>
      <w:autoSpaceDE/>
      <w:autoSpaceDN/>
      <w:adjustRightInd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862A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2A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2A54"/>
    <w:rPr>
      <w:rFonts w:ascii="Calibri" w:eastAsiaTheme="minorEastAsia" w:hAnsi="Calibri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2A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2A54"/>
    <w:rPr>
      <w:rFonts w:ascii="Segoe UI" w:eastAsiaTheme="minorEastAsia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65v\AppData\Local\Temp\Temp1_114707-04%20Consejer&#237;a%20de%20Pol&#237;tica%20Social,%20Familias%20e%20Igualdad%20(3).zip\02%20Consejer&#237;a%20de%20Pol&#237;tica%20Social,%20Familias%20e%20Igualdad\CPSFI%20-%20DGMPVG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1c9c8636-0486-4c9b-b75c-7b805ddaaf65"/>
    <ds:schemaRef ds:uri="bab14156-fcf3-44e2-9c4b-c33f1f92d41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CPSFI - DGMPVG.dotx</Template>
  <TotalTime>0</TotalTime>
  <Pages>2</Pages>
  <Words>272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2023-11-30T13:24:00Z</dcterms:created>
  <dcterms:modified xsi:type="dcterms:W3CDTF">2024-11-14T09:36:00Z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